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5C5C5C"/>
          <w:sz w:val="60"/>
        </w:rPr>
        <w:t>Irene Salvador Muñoz</w:t>
      </w:r>
    </w:p>
    <w:p>
      <w:pPr>
        <w:spacing w:before="0" w:after="160"/>
      </w:pPr>
      <w:r>
        <w:rPr>
          <w:b w:val="0"/>
          <w:color w:val="64748B"/>
          <w:sz w:val="20"/>
          <w:spacing w:val="40"/>
        </w:rPr>
        <w:t>DISEÑADORA GRÁFICA</w:t>
      </w:r>
    </w:p>
    <w:p>
      <w:pPr>
        <w:spacing w:before="0" w:after="280"/>
      </w:pPr>
      <w:r>
        <w:rPr>
          <w:b w:val="0"/>
          <w:color w:val="64748B"/>
          <w:sz w:val="18"/>
        </w:rPr>
        <w:t>611 482 905   ·   irene.salvador@correoejemplo.es   ·   Valencia   ·   behance.net/irenesalvador</w:t>
      </w:r>
    </w:p>
    <w:p>
      <w:pPr>
        <w:spacing w:before="0" w:after="120"/>
      </w:pPr>
      <w:r>
        <w:rPr>
          <w:b w:val="0"/>
          <w:sz w:val="23"/>
        </w:rPr>
        <w:t>Diseñadora gráfica con 7 años en identidad de marca y packaging. Trabajo con briefs cerrados y plazos cortos, preparo artes finales sin errores de imprenta y explico mis propuestas al cliente con argumentos, no con gustos.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EXPERIENCIA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Diseñadora gráfica sénior</w:t>
            </w:r>
            <w:r>
              <w:rPr>
                <w:b w:val="0"/>
                <w:color w:val="64748B"/>
                <w:sz w:val="20"/>
              </w:rPr>
              <w:t xml:space="preserve">   Estudio Turia Branding, Valencia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2022 – Actualidad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Llevo la identidad visual de 12 clientes de alimentación y cosmética.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Rediseñé el packaging de una gama de 30 referencias en 4 meses, sin retrasar el lanzamiento.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Creé un sistema de plantillas que redujo un 35 % el tiempo de adaptación de piezas.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Diseñadora gráfica</w:t>
            </w:r>
            <w:r>
              <w:rPr>
                <w:b w:val="0"/>
                <w:color w:val="64748B"/>
                <w:sz w:val="20"/>
              </w:rPr>
              <w:t xml:space="preserve">   Imprenta Llevant, Paterna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2019 – 2022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Preparación de artes finales para offset y digital.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Revisión de ficheros de cliente: bajé las repeticiones por errores de archivo a menos de 1 de cada 100 trabajos.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FORMACIÓN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Título Superior de Diseño Gráfico</w:t>
            </w:r>
            <w:r>
              <w:rPr>
                <w:b w:val="0"/>
                <w:color w:val="64748B"/>
                <w:sz w:val="20"/>
              </w:rPr>
              <w:t xml:space="preserve">   Escuela de Arte y Superior de Diseño de Valencia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2015 – 2019</w:t>
            </w:r>
          </w:p>
        </w:tc>
      </w:tr>
    </w:tbl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Diseño de packaging sostenible</w:t>
            </w:r>
            <w:r>
              <w:rPr>
                <w:b w:val="0"/>
                <w:color w:val="64748B"/>
                <w:sz w:val="20"/>
              </w:rPr>
              <w:t xml:space="preserve">   Curso online, 40 horas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2024</w:t>
            </w:r>
          </w:p>
        </w:tc>
      </w:tr>
    </w:tbl>
    <w:p>
      <w:pPr>
        <w:spacing w:before="400" w:after="120"/>
      </w:pPr>
      <w:r>
        <w:rPr>
          <w:b/>
          <w:color w:val="64748B"/>
          <w:sz w:val="18"/>
          <w:spacing w:val="50"/>
        </w:rPr>
        <w:t>HABILIDADES</w:t>
      </w:r>
    </w:p>
    <w:p>
      <w:pPr>
        <w:spacing w:before="0" w:after="80"/>
      </w:pPr>
      <w:r>
        <w:rPr>
          <w:b w:val="0"/>
          <w:sz w:val="21"/>
        </w:rPr>
        <w:t>Identidad de marca   ·   Packaging   ·   Adobe Illustrator   ·   Adobe InDesign   ·   Figma   ·   Artes finales   ·   Preimpresión   ·   Tipografía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 ·   Valenciano C1   ·   Inglés B2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