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F1F1F"/>
          <w:sz w:val="60"/>
        </w:rPr>
        <w:t>Mario Salamanca Ortega</w:t>
      </w:r>
    </w:p>
    <w:p>
      <w:pPr>
        <w:spacing w:before="0" w:after="160"/>
      </w:pPr>
      <w:r>
        <w:rPr>
          <w:b w:val="0"/>
          <w:color w:val="64748B"/>
          <w:sz w:val="20"/>
          <w:spacing w:val="40"/>
        </w:rPr>
        <w:t>ABOGADO LABORALISTA</w:t>
      </w:r>
    </w:p>
    <w:p>
      <w:pPr>
        <w:spacing w:before="0" w:after="280"/>
      </w:pPr>
      <w:r>
        <w:rPr>
          <w:b w:val="0"/>
          <w:color w:val="64748B"/>
          <w:sz w:val="18"/>
        </w:rPr>
        <w:t>645 218 793   ·   mario@salamancaabogados.es   ·   Madrid   ·   linkedin.com/in/mariosalamanca</w:t>
      </w:r>
    </w:p>
    <w:p>
      <w:pPr>
        <w:spacing w:before="0" w:after="120"/>
      </w:pPr>
      <w:r>
        <w:rPr>
          <w:b w:val="0"/>
          <w:sz w:val="23"/>
        </w:rPr>
        <w:t>Abogado laboralista con nueve años de ejercicio, casi siempre del lado de la empresa. Llevo despidos, ERTE y negociaciones colectivas de principio a fin, y prefiero cerrar un buen acuerdo antes que alargar un pleito.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EXPERIENCIA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Abogado asociado sénior</w:t>
            </w:r>
            <w:r>
              <w:rPr>
                <w:b w:val="0"/>
                <w:color w:val="64748B"/>
                <w:sz w:val="20"/>
              </w:rPr>
              <w:t xml:space="preserve">   Ribera &amp; Lozano Abogados, Madrid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2020 – Actualidad</w:t>
            </w:r>
          </w:p>
        </w:tc>
      </w:tr>
    </w:tbl>
    <w:p>
      <w:pPr>
        <w:spacing w:before="0" w:after="40"/>
        <w:ind w:left="255" w:hanging="255"/>
      </w:pPr>
      <w:r>
        <w:rPr>
          <w:b w:val="0"/>
          <w:sz w:val="21"/>
        </w:rPr>
        <w:t>–  Dirección letrada de más de 180 procedimientos ante los Juzgados de lo Social de Madrid.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Asesoramiento en 6 ERTE y 2 despidos colectivos de empresas de 50 a 400 empleados.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Negociación del convenio de empresa de una cadena logística con 1.200 trabajadores.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Abogado júnior</w:t>
            </w:r>
            <w:r>
              <w:rPr>
                <w:b w:val="0"/>
                <w:color w:val="64748B"/>
                <w:sz w:val="20"/>
              </w:rPr>
              <w:t xml:space="preserve">   Bufete Castellanos, Madrid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2016 – 2020</w:t>
            </w:r>
          </w:p>
        </w:tc>
      </w:tr>
    </w:tbl>
    <w:p>
      <w:pPr>
        <w:spacing w:before="0" w:after="40"/>
        <w:ind w:left="255" w:hanging="255"/>
      </w:pPr>
      <w:r>
        <w:rPr>
          <w:b w:val="0"/>
          <w:sz w:val="21"/>
        </w:rPr>
        <w:t>–  Redacción de demandas, recursos de suplicación y escritos de conciliación.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Acuerdo en conciliación en el 70 % de los asuntos que llevé.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FORMACIÓN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Máster de Acceso a la Abogacía</w:t>
            </w:r>
            <w:r>
              <w:rPr>
                <w:b w:val="0"/>
                <w:color w:val="64748B"/>
                <w:sz w:val="20"/>
              </w:rPr>
              <w:t xml:space="preserve">   IE Law School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2014 – 2016</w:t>
            </w:r>
          </w:p>
        </w:tc>
      </w:tr>
    </w:tbl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Grado en Derecho</w:t>
            </w:r>
            <w:r>
              <w:rPr>
                <w:b w:val="0"/>
                <w:color w:val="64748B"/>
                <w:sz w:val="20"/>
              </w:rPr>
              <w:t xml:space="preserve">   Universidad Rey Juan Carlos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2010 – 2014</w:t>
            </w:r>
          </w:p>
        </w:tc>
      </w:tr>
    </w:tbl>
    <w:p>
      <w:pPr>
        <w:spacing w:before="400" w:after="120"/>
      </w:pPr>
      <w:r>
        <w:rPr>
          <w:b/>
          <w:color w:val="64748B"/>
          <w:sz w:val="18"/>
          <w:spacing w:val="50"/>
        </w:rPr>
        <w:t>HABILIDADES</w:t>
      </w:r>
    </w:p>
    <w:p>
      <w:pPr>
        <w:spacing w:before="0" w:after="80"/>
      </w:pPr>
      <w:r>
        <w:rPr>
          <w:b w:val="0"/>
          <w:sz w:val="21"/>
        </w:rPr>
        <w:t>Derecho laboral   ·   Seguridad Social   ·   Despidos y ERTE   ·   Negociación colectiva   ·   Litigación   ·   Derecho administrativo   ·   Aranzadi   ·   Lefebvre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 nativo   ·   Inglés C1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